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78090350"/>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6A3D38FB" w14:textId="76B0B926" w:rsidR="002C1A18" w:rsidRDefault="002C1A18" w:rsidP="00907358">
          <w:r>
            <w:rPr>
              <w:noProof/>
            </w:rPr>
            <mc:AlternateContent>
              <mc:Choice Requires="wps">
                <w:drawing>
                  <wp:anchor distT="0" distB="0" distL="114300" distR="114300" simplePos="0" relativeHeight="251661312" behindDoc="1" locked="0" layoutInCell="1" allowOverlap="1" wp14:anchorId="6E989413" wp14:editId="6E75923D">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77C66D6" w14:textId="79153D8A" w:rsidR="002C1A18" w:rsidRDefault="00CE02CC" w:rsidP="00907358">
                                    <w:pPr>
                                      <w:pStyle w:val="Title"/>
                                      <w:jc w:val="center"/>
                                      <w:rPr>
                                        <w:caps/>
                                        <w:color w:val="FFFFFF" w:themeColor="background1"/>
                                        <w:sz w:val="80"/>
                                        <w:szCs w:val="80"/>
                                      </w:rPr>
                                    </w:pPr>
                                    <w:r>
                                      <w:rPr>
                                        <w:caps/>
                                        <w:color w:val="FFFFFF" w:themeColor="background1"/>
                                        <w:sz w:val="80"/>
                                        <w:szCs w:val="80"/>
                                      </w:rPr>
                                      <w:t xml:space="preserve">  </w:t>
                                    </w:r>
                                    <w:r w:rsidR="002C1A18">
                                      <w:rPr>
                                        <w:caps/>
                                        <w:color w:val="FFFFFF" w:themeColor="background1"/>
                                        <w:sz w:val="80"/>
                                        <w:szCs w:val="80"/>
                                      </w:rPr>
                                      <w:t>Asset Forfeiture</w:t>
                                    </w:r>
                                  </w:p>
                                </w:sdtContent>
                              </w:sdt>
                              <w:p w14:paraId="0A81EBCC" w14:textId="77777777" w:rsidR="002C1A18" w:rsidRDefault="002C1A18" w:rsidP="00907358">
                                <w:pPr>
                                  <w:spacing w:before="240"/>
                                  <w:ind w:left="720"/>
                                  <w:jc w:val="center"/>
                                  <w:rPr>
                                    <w:color w:val="FFFFFF" w:themeColor="background1"/>
                                  </w:rPr>
                                </w:pPr>
                                <w:r>
                                  <w:rPr>
                                    <w:color w:val="FFFFFF" w:themeColor="background1"/>
                                  </w:rPr>
                                  <w:t>Basic Peace Officer Course</w:t>
                                </w:r>
                              </w:p>
                              <w:p w14:paraId="353FB299" w14:textId="77777777" w:rsidR="002C1A18" w:rsidRDefault="002C1A18" w:rsidP="00907358">
                                <w:pPr>
                                  <w:spacing w:before="240"/>
                                  <w:ind w:left="720"/>
                                  <w:jc w:val="center"/>
                                  <w:rPr>
                                    <w:color w:val="FFFFFF" w:themeColor="background1"/>
                                  </w:rPr>
                                </w:pPr>
                              </w:p>
                              <w:p w14:paraId="67B367FA" w14:textId="77777777" w:rsidR="002C1A18" w:rsidRDefault="002C1A18" w:rsidP="00907358">
                                <w:pPr>
                                  <w:spacing w:before="240"/>
                                  <w:ind w:left="720"/>
                                  <w:jc w:val="center"/>
                                  <w:rPr>
                                    <w:color w:val="FFFFFF" w:themeColor="background1"/>
                                  </w:rPr>
                                </w:pPr>
                                <w:r>
                                  <w:rPr>
                                    <w:noProof/>
                                  </w:rPr>
                                  <w:drawing>
                                    <wp:inline distT="0" distB="0" distL="0" distR="0" wp14:anchorId="15B76F07" wp14:editId="392B155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8A8DE33" w14:textId="77777777" w:rsidR="002C1A18" w:rsidRDefault="002C1A18" w:rsidP="00907358">
                                <w:pPr>
                                  <w:spacing w:before="240"/>
                                  <w:ind w:left="720"/>
                                  <w:jc w:val="center"/>
                                  <w:rPr>
                                    <w:color w:val="FFFFFF" w:themeColor="background1"/>
                                  </w:rPr>
                                </w:pPr>
                              </w:p>
                              <w:p w14:paraId="31613873" w14:textId="77777777" w:rsidR="002C1A18" w:rsidRDefault="002C1A18" w:rsidP="00907358">
                                <w:pPr>
                                  <w:spacing w:before="240"/>
                                  <w:ind w:left="720"/>
                                  <w:jc w:val="center"/>
                                  <w:rPr>
                                    <w:color w:val="FFFFFF" w:themeColor="background1"/>
                                  </w:rPr>
                                </w:pPr>
                              </w:p>
                              <w:p w14:paraId="79BF5928" w14:textId="77777777" w:rsidR="002C1A18" w:rsidRDefault="002C1A18" w:rsidP="00907358">
                                <w:pPr>
                                  <w:spacing w:before="240"/>
                                  <w:ind w:left="720"/>
                                  <w:jc w:val="center"/>
                                  <w:rPr>
                                    <w:color w:val="FFFFFF" w:themeColor="background1"/>
                                  </w:rPr>
                                </w:pPr>
                              </w:p>
                              <w:p w14:paraId="3CCC5B60" w14:textId="77777777" w:rsidR="002C1A18" w:rsidRDefault="002C1A18" w:rsidP="00907358">
                                <w:pPr>
                                  <w:spacing w:before="240"/>
                                  <w:ind w:left="720"/>
                                  <w:jc w:val="center"/>
                                  <w:rPr>
                                    <w:color w:val="FFFFFF" w:themeColor="background1"/>
                                  </w:rPr>
                                </w:pPr>
                              </w:p>
                              <w:p w14:paraId="06DA57DB" w14:textId="77777777" w:rsidR="002C1A18" w:rsidRDefault="002C1A18" w:rsidP="00907358">
                                <w:pPr>
                                  <w:spacing w:before="240"/>
                                  <w:ind w:left="720"/>
                                  <w:jc w:val="center"/>
                                  <w:rPr>
                                    <w:color w:val="FFFFFF" w:themeColor="background1"/>
                                  </w:rPr>
                                </w:pPr>
                              </w:p>
                              <w:p w14:paraId="01692835" w14:textId="77777777" w:rsidR="002C1A18" w:rsidRDefault="002C1A18"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989413"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77C66D6" w14:textId="79153D8A" w:rsidR="002C1A18" w:rsidRDefault="00CE02CC" w:rsidP="00907358">
                              <w:pPr>
                                <w:pStyle w:val="Title"/>
                                <w:jc w:val="center"/>
                                <w:rPr>
                                  <w:caps/>
                                  <w:color w:val="FFFFFF" w:themeColor="background1"/>
                                  <w:sz w:val="80"/>
                                  <w:szCs w:val="80"/>
                                </w:rPr>
                              </w:pPr>
                              <w:r>
                                <w:rPr>
                                  <w:caps/>
                                  <w:color w:val="FFFFFF" w:themeColor="background1"/>
                                  <w:sz w:val="80"/>
                                  <w:szCs w:val="80"/>
                                </w:rPr>
                                <w:t xml:space="preserve">  </w:t>
                              </w:r>
                              <w:r w:rsidR="002C1A18">
                                <w:rPr>
                                  <w:caps/>
                                  <w:color w:val="FFFFFF" w:themeColor="background1"/>
                                  <w:sz w:val="80"/>
                                  <w:szCs w:val="80"/>
                                </w:rPr>
                                <w:t>Asset Forfeiture</w:t>
                              </w:r>
                            </w:p>
                          </w:sdtContent>
                        </w:sdt>
                        <w:p w14:paraId="0A81EBCC" w14:textId="77777777" w:rsidR="002C1A18" w:rsidRDefault="002C1A18" w:rsidP="00907358">
                          <w:pPr>
                            <w:spacing w:before="240"/>
                            <w:ind w:left="720"/>
                            <w:jc w:val="center"/>
                            <w:rPr>
                              <w:color w:val="FFFFFF" w:themeColor="background1"/>
                            </w:rPr>
                          </w:pPr>
                          <w:r>
                            <w:rPr>
                              <w:color w:val="FFFFFF" w:themeColor="background1"/>
                            </w:rPr>
                            <w:t>Basic Peace Officer Course</w:t>
                          </w:r>
                        </w:p>
                        <w:p w14:paraId="353FB299" w14:textId="77777777" w:rsidR="002C1A18" w:rsidRDefault="002C1A18" w:rsidP="00907358">
                          <w:pPr>
                            <w:spacing w:before="240"/>
                            <w:ind w:left="720"/>
                            <w:jc w:val="center"/>
                            <w:rPr>
                              <w:color w:val="FFFFFF" w:themeColor="background1"/>
                            </w:rPr>
                          </w:pPr>
                        </w:p>
                        <w:p w14:paraId="67B367FA" w14:textId="77777777" w:rsidR="002C1A18" w:rsidRDefault="002C1A18" w:rsidP="00907358">
                          <w:pPr>
                            <w:spacing w:before="240"/>
                            <w:ind w:left="720"/>
                            <w:jc w:val="center"/>
                            <w:rPr>
                              <w:color w:val="FFFFFF" w:themeColor="background1"/>
                            </w:rPr>
                          </w:pPr>
                          <w:r>
                            <w:rPr>
                              <w:noProof/>
                            </w:rPr>
                            <w:drawing>
                              <wp:inline distT="0" distB="0" distL="0" distR="0" wp14:anchorId="15B76F07" wp14:editId="392B155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8A8DE33" w14:textId="77777777" w:rsidR="002C1A18" w:rsidRDefault="002C1A18" w:rsidP="00907358">
                          <w:pPr>
                            <w:spacing w:before="240"/>
                            <w:ind w:left="720"/>
                            <w:jc w:val="center"/>
                            <w:rPr>
                              <w:color w:val="FFFFFF" w:themeColor="background1"/>
                            </w:rPr>
                          </w:pPr>
                        </w:p>
                        <w:p w14:paraId="31613873" w14:textId="77777777" w:rsidR="002C1A18" w:rsidRDefault="002C1A18" w:rsidP="00907358">
                          <w:pPr>
                            <w:spacing w:before="240"/>
                            <w:ind w:left="720"/>
                            <w:jc w:val="center"/>
                            <w:rPr>
                              <w:color w:val="FFFFFF" w:themeColor="background1"/>
                            </w:rPr>
                          </w:pPr>
                        </w:p>
                        <w:p w14:paraId="79BF5928" w14:textId="77777777" w:rsidR="002C1A18" w:rsidRDefault="002C1A18" w:rsidP="00907358">
                          <w:pPr>
                            <w:spacing w:before="240"/>
                            <w:ind w:left="720"/>
                            <w:jc w:val="center"/>
                            <w:rPr>
                              <w:color w:val="FFFFFF" w:themeColor="background1"/>
                            </w:rPr>
                          </w:pPr>
                        </w:p>
                        <w:p w14:paraId="3CCC5B60" w14:textId="77777777" w:rsidR="002C1A18" w:rsidRDefault="002C1A18" w:rsidP="00907358">
                          <w:pPr>
                            <w:spacing w:before="240"/>
                            <w:ind w:left="720"/>
                            <w:jc w:val="center"/>
                            <w:rPr>
                              <w:color w:val="FFFFFF" w:themeColor="background1"/>
                            </w:rPr>
                          </w:pPr>
                        </w:p>
                        <w:p w14:paraId="06DA57DB" w14:textId="77777777" w:rsidR="002C1A18" w:rsidRDefault="002C1A18" w:rsidP="00907358">
                          <w:pPr>
                            <w:spacing w:before="240"/>
                            <w:ind w:left="720"/>
                            <w:jc w:val="center"/>
                            <w:rPr>
                              <w:color w:val="FFFFFF" w:themeColor="background1"/>
                            </w:rPr>
                          </w:pPr>
                        </w:p>
                        <w:p w14:paraId="01692835" w14:textId="77777777" w:rsidR="002C1A18" w:rsidRDefault="002C1A18"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2F781962" wp14:editId="2D729BBF">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4DE947B" w14:textId="77777777" w:rsidR="002C1A18" w:rsidRPr="0077008A" w:rsidRDefault="002C1A18"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781962"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4DE947B" w14:textId="77777777" w:rsidR="002C1A18" w:rsidRPr="0077008A" w:rsidRDefault="002C1A18"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0CDAB61" wp14:editId="0D347C89">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AB96C"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49BFED38" w14:textId="77777777" w:rsidR="002C1A18" w:rsidRDefault="002C1A18" w:rsidP="00907358">
          <w:pPr>
            <w:rPr>
              <w:rFonts w:ascii="Georgia" w:hAnsi="Georgia"/>
            </w:rPr>
          </w:pPr>
        </w:p>
        <w:p w14:paraId="62FC56BB" w14:textId="77777777" w:rsidR="002C1A18" w:rsidRDefault="002C1A18"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05983887" w14:textId="77777777" w:rsidR="002C1A18" w:rsidRDefault="002C1A18" w:rsidP="00907358">
              <w:pPr>
                <w:pStyle w:val="TOCHeading"/>
              </w:pPr>
              <w:r>
                <w:t>Contents</w:t>
              </w:r>
            </w:p>
            <w:p w14:paraId="3BBD386F" w14:textId="77777777" w:rsidR="002C1A18" w:rsidRPr="001524FC" w:rsidRDefault="002C1A18" w:rsidP="00907358"/>
            <w:p w14:paraId="22C5542C" w14:textId="4EC818BB" w:rsidR="002C1A18" w:rsidRDefault="002C1A1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09698" w:history="1">
                <w:r w:rsidRPr="00D720C9">
                  <w:rPr>
                    <w:rStyle w:val="Hyperlink"/>
                    <w:noProof/>
                  </w:rPr>
                  <w:t>11.1. Requirements for Peace Officers Training on Asset Forfeiture</w:t>
                </w:r>
                <w:r>
                  <w:rPr>
                    <w:noProof/>
                    <w:webHidden/>
                  </w:rPr>
                  <w:tab/>
                </w:r>
                <w:r>
                  <w:rPr>
                    <w:noProof/>
                    <w:webHidden/>
                  </w:rPr>
                  <w:fldChar w:fldCharType="begin"/>
                </w:r>
                <w:r>
                  <w:rPr>
                    <w:noProof/>
                    <w:webHidden/>
                  </w:rPr>
                  <w:instrText xml:space="preserve"> PAGEREF _Toc187609698 \h </w:instrText>
                </w:r>
                <w:r>
                  <w:rPr>
                    <w:noProof/>
                    <w:webHidden/>
                  </w:rPr>
                </w:r>
                <w:r>
                  <w:rPr>
                    <w:noProof/>
                    <w:webHidden/>
                  </w:rPr>
                  <w:fldChar w:fldCharType="separate"/>
                </w:r>
                <w:r>
                  <w:rPr>
                    <w:noProof/>
                    <w:webHidden/>
                  </w:rPr>
                  <w:t>4</w:t>
                </w:r>
                <w:r>
                  <w:rPr>
                    <w:noProof/>
                    <w:webHidden/>
                  </w:rPr>
                  <w:fldChar w:fldCharType="end"/>
                </w:r>
              </w:hyperlink>
            </w:p>
            <w:p w14:paraId="073AEEEF" w14:textId="29B361DF" w:rsidR="002C1A18" w:rsidRDefault="002C1A18">
              <w:pPr>
                <w:pStyle w:val="TOC1"/>
                <w:tabs>
                  <w:tab w:val="right" w:leader="dot" w:pos="9350"/>
                </w:tabs>
                <w:rPr>
                  <w:rFonts w:eastAsiaTheme="minorEastAsia"/>
                  <w:noProof/>
                </w:rPr>
              </w:pPr>
              <w:hyperlink w:anchor="_Toc187609699" w:history="1">
                <w:r w:rsidRPr="00D720C9">
                  <w:rPr>
                    <w:rStyle w:val="Hyperlink"/>
                    <w:noProof/>
                  </w:rPr>
                  <w:t>11.2. Philosophy of Forfeiture</w:t>
                </w:r>
                <w:r>
                  <w:rPr>
                    <w:noProof/>
                    <w:webHidden/>
                  </w:rPr>
                  <w:tab/>
                </w:r>
                <w:r>
                  <w:rPr>
                    <w:noProof/>
                    <w:webHidden/>
                  </w:rPr>
                  <w:fldChar w:fldCharType="begin"/>
                </w:r>
                <w:r>
                  <w:rPr>
                    <w:noProof/>
                    <w:webHidden/>
                  </w:rPr>
                  <w:instrText xml:space="preserve"> PAGEREF _Toc187609699 \h </w:instrText>
                </w:r>
                <w:r>
                  <w:rPr>
                    <w:noProof/>
                    <w:webHidden/>
                  </w:rPr>
                </w:r>
                <w:r>
                  <w:rPr>
                    <w:noProof/>
                    <w:webHidden/>
                  </w:rPr>
                  <w:fldChar w:fldCharType="separate"/>
                </w:r>
                <w:r>
                  <w:rPr>
                    <w:noProof/>
                    <w:webHidden/>
                  </w:rPr>
                  <w:t>4</w:t>
                </w:r>
                <w:r>
                  <w:rPr>
                    <w:noProof/>
                    <w:webHidden/>
                  </w:rPr>
                  <w:fldChar w:fldCharType="end"/>
                </w:r>
              </w:hyperlink>
            </w:p>
            <w:p w14:paraId="7AECFD38" w14:textId="5C24AC14" w:rsidR="002C1A18" w:rsidRDefault="002C1A18">
              <w:pPr>
                <w:pStyle w:val="TOC1"/>
                <w:tabs>
                  <w:tab w:val="right" w:leader="dot" w:pos="9350"/>
                </w:tabs>
                <w:rPr>
                  <w:rFonts w:eastAsiaTheme="minorEastAsia"/>
                  <w:noProof/>
                </w:rPr>
              </w:pPr>
              <w:hyperlink w:anchor="_Toc187609700" w:history="1">
                <w:r w:rsidRPr="00D720C9">
                  <w:rPr>
                    <w:rStyle w:val="Hyperlink"/>
                    <w:noProof/>
                  </w:rPr>
                  <w:t>11.3. Definitions of Contraband and Proceeds</w:t>
                </w:r>
                <w:r>
                  <w:rPr>
                    <w:noProof/>
                    <w:webHidden/>
                  </w:rPr>
                  <w:tab/>
                </w:r>
                <w:r>
                  <w:rPr>
                    <w:noProof/>
                    <w:webHidden/>
                  </w:rPr>
                  <w:fldChar w:fldCharType="begin"/>
                </w:r>
                <w:r>
                  <w:rPr>
                    <w:noProof/>
                    <w:webHidden/>
                  </w:rPr>
                  <w:instrText xml:space="preserve"> PAGEREF _Toc187609700 \h </w:instrText>
                </w:r>
                <w:r>
                  <w:rPr>
                    <w:noProof/>
                    <w:webHidden/>
                  </w:rPr>
                </w:r>
                <w:r>
                  <w:rPr>
                    <w:noProof/>
                    <w:webHidden/>
                  </w:rPr>
                  <w:fldChar w:fldCharType="separate"/>
                </w:r>
                <w:r>
                  <w:rPr>
                    <w:noProof/>
                    <w:webHidden/>
                  </w:rPr>
                  <w:t>4</w:t>
                </w:r>
                <w:r>
                  <w:rPr>
                    <w:noProof/>
                    <w:webHidden/>
                  </w:rPr>
                  <w:fldChar w:fldCharType="end"/>
                </w:r>
              </w:hyperlink>
            </w:p>
            <w:p w14:paraId="70BB4899" w14:textId="4DE9DE46" w:rsidR="002C1A18" w:rsidRDefault="002C1A18">
              <w:pPr>
                <w:pStyle w:val="TOC1"/>
                <w:tabs>
                  <w:tab w:val="right" w:leader="dot" w:pos="9350"/>
                </w:tabs>
                <w:rPr>
                  <w:rFonts w:eastAsiaTheme="minorEastAsia"/>
                  <w:noProof/>
                </w:rPr>
              </w:pPr>
              <w:hyperlink w:anchor="_Toc187609701" w:history="1">
                <w:r w:rsidRPr="00D720C9">
                  <w:rPr>
                    <w:rStyle w:val="Hyperlink"/>
                    <w:noProof/>
                  </w:rPr>
                  <w:t>11.4. Defenses to Forfeiture</w:t>
                </w:r>
                <w:r>
                  <w:rPr>
                    <w:noProof/>
                    <w:webHidden/>
                  </w:rPr>
                  <w:tab/>
                </w:r>
                <w:r>
                  <w:rPr>
                    <w:noProof/>
                    <w:webHidden/>
                  </w:rPr>
                  <w:fldChar w:fldCharType="begin"/>
                </w:r>
                <w:r>
                  <w:rPr>
                    <w:noProof/>
                    <w:webHidden/>
                  </w:rPr>
                  <w:instrText xml:space="preserve"> PAGEREF _Toc187609701 \h </w:instrText>
                </w:r>
                <w:r>
                  <w:rPr>
                    <w:noProof/>
                    <w:webHidden/>
                  </w:rPr>
                </w:r>
                <w:r>
                  <w:rPr>
                    <w:noProof/>
                    <w:webHidden/>
                  </w:rPr>
                  <w:fldChar w:fldCharType="separate"/>
                </w:r>
                <w:r>
                  <w:rPr>
                    <w:noProof/>
                    <w:webHidden/>
                  </w:rPr>
                  <w:t>5</w:t>
                </w:r>
                <w:r>
                  <w:rPr>
                    <w:noProof/>
                    <w:webHidden/>
                  </w:rPr>
                  <w:fldChar w:fldCharType="end"/>
                </w:r>
              </w:hyperlink>
            </w:p>
            <w:p w14:paraId="5BDD0E24" w14:textId="128DB4F3" w:rsidR="002C1A18" w:rsidRDefault="002C1A18">
              <w:pPr>
                <w:pStyle w:val="TOC1"/>
                <w:tabs>
                  <w:tab w:val="right" w:leader="dot" w:pos="9350"/>
                </w:tabs>
                <w:rPr>
                  <w:rFonts w:eastAsiaTheme="minorEastAsia"/>
                  <w:noProof/>
                </w:rPr>
              </w:pPr>
              <w:hyperlink w:anchor="_Toc187609702" w:history="1">
                <w:r w:rsidRPr="00D720C9">
                  <w:rPr>
                    <w:rStyle w:val="Hyperlink"/>
                    <w:noProof/>
                  </w:rPr>
                  <w:t>11.5. Issues Regarding Pre-Seizure Planning</w:t>
                </w:r>
                <w:r>
                  <w:rPr>
                    <w:noProof/>
                    <w:webHidden/>
                  </w:rPr>
                  <w:tab/>
                </w:r>
                <w:r>
                  <w:rPr>
                    <w:noProof/>
                    <w:webHidden/>
                  </w:rPr>
                  <w:fldChar w:fldCharType="begin"/>
                </w:r>
                <w:r>
                  <w:rPr>
                    <w:noProof/>
                    <w:webHidden/>
                  </w:rPr>
                  <w:instrText xml:space="preserve"> PAGEREF _Toc187609702 \h </w:instrText>
                </w:r>
                <w:r>
                  <w:rPr>
                    <w:noProof/>
                    <w:webHidden/>
                  </w:rPr>
                </w:r>
                <w:r>
                  <w:rPr>
                    <w:noProof/>
                    <w:webHidden/>
                  </w:rPr>
                  <w:fldChar w:fldCharType="separate"/>
                </w:r>
                <w:r>
                  <w:rPr>
                    <w:noProof/>
                    <w:webHidden/>
                  </w:rPr>
                  <w:t>5</w:t>
                </w:r>
                <w:r>
                  <w:rPr>
                    <w:noProof/>
                    <w:webHidden/>
                  </w:rPr>
                  <w:fldChar w:fldCharType="end"/>
                </w:r>
              </w:hyperlink>
            </w:p>
            <w:p w14:paraId="4A745EF5" w14:textId="5DB2D0D0" w:rsidR="002C1A18" w:rsidRDefault="002C1A18">
              <w:pPr>
                <w:pStyle w:val="TOC1"/>
                <w:tabs>
                  <w:tab w:val="right" w:leader="dot" w:pos="9350"/>
                </w:tabs>
                <w:rPr>
                  <w:rFonts w:eastAsiaTheme="minorEastAsia"/>
                  <w:noProof/>
                </w:rPr>
              </w:pPr>
              <w:hyperlink w:anchor="_Toc187609703" w:history="1">
                <w:r w:rsidRPr="00D720C9">
                  <w:rPr>
                    <w:rStyle w:val="Hyperlink"/>
                    <w:noProof/>
                  </w:rPr>
                  <w:t>11.6. Methods of Search and Seizure</w:t>
                </w:r>
                <w:r>
                  <w:rPr>
                    <w:noProof/>
                    <w:webHidden/>
                  </w:rPr>
                  <w:tab/>
                </w:r>
                <w:r>
                  <w:rPr>
                    <w:noProof/>
                    <w:webHidden/>
                  </w:rPr>
                  <w:fldChar w:fldCharType="begin"/>
                </w:r>
                <w:r>
                  <w:rPr>
                    <w:noProof/>
                    <w:webHidden/>
                  </w:rPr>
                  <w:instrText xml:space="preserve"> PAGEREF _Toc187609703 \h </w:instrText>
                </w:r>
                <w:r>
                  <w:rPr>
                    <w:noProof/>
                    <w:webHidden/>
                  </w:rPr>
                </w:r>
                <w:r>
                  <w:rPr>
                    <w:noProof/>
                    <w:webHidden/>
                  </w:rPr>
                  <w:fldChar w:fldCharType="separate"/>
                </w:r>
                <w:r>
                  <w:rPr>
                    <w:noProof/>
                    <w:webHidden/>
                  </w:rPr>
                  <w:t>5</w:t>
                </w:r>
                <w:r>
                  <w:rPr>
                    <w:noProof/>
                    <w:webHidden/>
                  </w:rPr>
                  <w:fldChar w:fldCharType="end"/>
                </w:r>
              </w:hyperlink>
            </w:p>
            <w:p w14:paraId="6D6BBBB6" w14:textId="132910BE" w:rsidR="002C1A18" w:rsidRDefault="002C1A18">
              <w:pPr>
                <w:pStyle w:val="TOC1"/>
                <w:tabs>
                  <w:tab w:val="right" w:leader="dot" w:pos="9350"/>
                </w:tabs>
                <w:rPr>
                  <w:rFonts w:eastAsiaTheme="minorEastAsia"/>
                  <w:noProof/>
                </w:rPr>
              </w:pPr>
              <w:hyperlink w:anchor="_Toc187609704" w:history="1">
                <w:r w:rsidRPr="00D720C9">
                  <w:rPr>
                    <w:rStyle w:val="Hyperlink"/>
                    <w:noProof/>
                  </w:rPr>
                  <w:t>11.7. Post-Seizure Procedures</w:t>
                </w:r>
                <w:r>
                  <w:rPr>
                    <w:noProof/>
                    <w:webHidden/>
                  </w:rPr>
                  <w:tab/>
                </w:r>
                <w:r>
                  <w:rPr>
                    <w:noProof/>
                    <w:webHidden/>
                  </w:rPr>
                  <w:fldChar w:fldCharType="begin"/>
                </w:r>
                <w:r>
                  <w:rPr>
                    <w:noProof/>
                    <w:webHidden/>
                  </w:rPr>
                  <w:instrText xml:space="preserve"> PAGEREF _Toc187609704 \h </w:instrText>
                </w:r>
                <w:r>
                  <w:rPr>
                    <w:noProof/>
                    <w:webHidden/>
                  </w:rPr>
                </w:r>
                <w:r>
                  <w:rPr>
                    <w:noProof/>
                    <w:webHidden/>
                  </w:rPr>
                  <w:fldChar w:fldCharType="separate"/>
                </w:r>
                <w:r>
                  <w:rPr>
                    <w:noProof/>
                    <w:webHidden/>
                  </w:rPr>
                  <w:t>6</w:t>
                </w:r>
                <w:r>
                  <w:rPr>
                    <w:noProof/>
                    <w:webHidden/>
                  </w:rPr>
                  <w:fldChar w:fldCharType="end"/>
                </w:r>
              </w:hyperlink>
            </w:p>
            <w:p w14:paraId="590D25BC" w14:textId="06377741" w:rsidR="002C1A18" w:rsidRDefault="002C1A18">
              <w:pPr>
                <w:pStyle w:val="TOC1"/>
                <w:tabs>
                  <w:tab w:val="right" w:leader="dot" w:pos="9350"/>
                </w:tabs>
                <w:rPr>
                  <w:rFonts w:eastAsiaTheme="minorEastAsia"/>
                  <w:noProof/>
                </w:rPr>
              </w:pPr>
              <w:hyperlink w:anchor="_Toc187609705" w:history="1">
                <w:r w:rsidRPr="00D720C9">
                  <w:rPr>
                    <w:rStyle w:val="Hyperlink"/>
                    <w:noProof/>
                  </w:rPr>
                  <w:t>11.8. Forfeiture Proceedings Under 59.04</w:t>
                </w:r>
                <w:r>
                  <w:rPr>
                    <w:noProof/>
                    <w:webHidden/>
                  </w:rPr>
                  <w:tab/>
                </w:r>
                <w:r>
                  <w:rPr>
                    <w:noProof/>
                    <w:webHidden/>
                  </w:rPr>
                  <w:fldChar w:fldCharType="begin"/>
                </w:r>
                <w:r>
                  <w:rPr>
                    <w:noProof/>
                    <w:webHidden/>
                  </w:rPr>
                  <w:instrText xml:space="preserve"> PAGEREF _Toc187609705 \h </w:instrText>
                </w:r>
                <w:r>
                  <w:rPr>
                    <w:noProof/>
                    <w:webHidden/>
                  </w:rPr>
                </w:r>
                <w:r>
                  <w:rPr>
                    <w:noProof/>
                    <w:webHidden/>
                  </w:rPr>
                  <w:fldChar w:fldCharType="separate"/>
                </w:r>
                <w:r>
                  <w:rPr>
                    <w:noProof/>
                    <w:webHidden/>
                  </w:rPr>
                  <w:t>6</w:t>
                </w:r>
                <w:r>
                  <w:rPr>
                    <w:noProof/>
                    <w:webHidden/>
                  </w:rPr>
                  <w:fldChar w:fldCharType="end"/>
                </w:r>
              </w:hyperlink>
            </w:p>
            <w:p w14:paraId="686D776F" w14:textId="60895A43" w:rsidR="002C1A18" w:rsidRDefault="002C1A18">
              <w:pPr>
                <w:pStyle w:val="TOC1"/>
                <w:tabs>
                  <w:tab w:val="right" w:leader="dot" w:pos="9350"/>
                </w:tabs>
                <w:rPr>
                  <w:rFonts w:eastAsiaTheme="minorEastAsia"/>
                  <w:noProof/>
                </w:rPr>
              </w:pPr>
              <w:hyperlink w:anchor="_Toc187609706" w:history="1">
                <w:r w:rsidRPr="00D720C9">
                  <w:rPr>
                    <w:rStyle w:val="Hyperlink"/>
                    <w:noProof/>
                  </w:rPr>
                  <w:t>11.9. Other Considerations in Forfeiture Cases</w:t>
                </w:r>
                <w:r>
                  <w:rPr>
                    <w:noProof/>
                    <w:webHidden/>
                  </w:rPr>
                  <w:tab/>
                </w:r>
                <w:r>
                  <w:rPr>
                    <w:noProof/>
                    <w:webHidden/>
                  </w:rPr>
                  <w:fldChar w:fldCharType="begin"/>
                </w:r>
                <w:r>
                  <w:rPr>
                    <w:noProof/>
                    <w:webHidden/>
                  </w:rPr>
                  <w:instrText xml:space="preserve"> PAGEREF _Toc187609706 \h </w:instrText>
                </w:r>
                <w:r>
                  <w:rPr>
                    <w:noProof/>
                    <w:webHidden/>
                  </w:rPr>
                </w:r>
                <w:r>
                  <w:rPr>
                    <w:noProof/>
                    <w:webHidden/>
                  </w:rPr>
                  <w:fldChar w:fldCharType="separate"/>
                </w:r>
                <w:r>
                  <w:rPr>
                    <w:noProof/>
                    <w:webHidden/>
                  </w:rPr>
                  <w:t>6</w:t>
                </w:r>
                <w:r>
                  <w:rPr>
                    <w:noProof/>
                    <w:webHidden/>
                  </w:rPr>
                  <w:fldChar w:fldCharType="end"/>
                </w:r>
              </w:hyperlink>
            </w:p>
            <w:p w14:paraId="4A8BCADE" w14:textId="79DAD599" w:rsidR="002C1A18" w:rsidRDefault="002C1A18">
              <w:pPr>
                <w:pStyle w:val="TOC1"/>
                <w:tabs>
                  <w:tab w:val="right" w:leader="dot" w:pos="9350"/>
                </w:tabs>
                <w:rPr>
                  <w:rFonts w:eastAsiaTheme="minorEastAsia"/>
                  <w:noProof/>
                </w:rPr>
              </w:pPr>
              <w:hyperlink w:anchor="_Toc187609707" w:history="1">
                <w:r w:rsidRPr="00D720C9">
                  <w:rPr>
                    <w:rStyle w:val="Hyperlink"/>
                    <w:noProof/>
                  </w:rPr>
                  <w:t>11.10. Use of Proceeds from Seizures</w:t>
                </w:r>
                <w:r>
                  <w:rPr>
                    <w:noProof/>
                    <w:webHidden/>
                  </w:rPr>
                  <w:tab/>
                </w:r>
                <w:r>
                  <w:rPr>
                    <w:noProof/>
                    <w:webHidden/>
                  </w:rPr>
                  <w:fldChar w:fldCharType="begin"/>
                </w:r>
                <w:r>
                  <w:rPr>
                    <w:noProof/>
                    <w:webHidden/>
                  </w:rPr>
                  <w:instrText xml:space="preserve"> PAGEREF _Toc187609707 \h </w:instrText>
                </w:r>
                <w:r>
                  <w:rPr>
                    <w:noProof/>
                    <w:webHidden/>
                  </w:rPr>
                </w:r>
                <w:r>
                  <w:rPr>
                    <w:noProof/>
                    <w:webHidden/>
                  </w:rPr>
                  <w:fldChar w:fldCharType="separate"/>
                </w:r>
                <w:r>
                  <w:rPr>
                    <w:noProof/>
                    <w:webHidden/>
                  </w:rPr>
                  <w:t>6</w:t>
                </w:r>
                <w:r>
                  <w:rPr>
                    <w:noProof/>
                    <w:webHidden/>
                  </w:rPr>
                  <w:fldChar w:fldCharType="end"/>
                </w:r>
              </w:hyperlink>
            </w:p>
            <w:p w14:paraId="33ACC7B9" w14:textId="6FF295EA" w:rsidR="002C1A18" w:rsidRDefault="002C1A18" w:rsidP="00907358">
              <w:r>
                <w:rPr>
                  <w:b/>
                  <w:bCs/>
                  <w:noProof/>
                </w:rPr>
                <w:fldChar w:fldCharType="end"/>
              </w:r>
            </w:p>
          </w:sdtContent>
        </w:sdt>
        <w:p w14:paraId="0676DE33" w14:textId="77777777" w:rsidR="002C1A18" w:rsidRDefault="002C1A18" w:rsidP="00907358">
          <w:pPr>
            <w:pStyle w:val="Heading1"/>
          </w:pPr>
        </w:p>
        <w:p w14:paraId="193703C6" w14:textId="41618B01" w:rsidR="002C1A18" w:rsidRDefault="00000000" w:rsidP="00907358">
          <w:pPr>
            <w:rPr>
              <w:rFonts w:asciiTheme="majorHAnsi" w:eastAsiaTheme="majorEastAsia" w:hAnsiTheme="majorHAnsi" w:cstheme="majorBidi"/>
              <w:color w:val="0F4761" w:themeColor="accent1" w:themeShade="BF"/>
              <w:sz w:val="40"/>
              <w:szCs w:val="40"/>
            </w:rPr>
          </w:pPr>
        </w:p>
      </w:sdtContent>
    </w:sdt>
    <w:p w14:paraId="6C23B4BE" w14:textId="77777777" w:rsidR="002C1A18" w:rsidRDefault="002C1A18" w:rsidP="00E95061">
      <w:pPr>
        <w:rPr>
          <w:b/>
          <w:bCs/>
        </w:rPr>
      </w:pPr>
    </w:p>
    <w:p w14:paraId="2D0979DC" w14:textId="77777777" w:rsidR="002C1A18" w:rsidRDefault="002C1A18" w:rsidP="00E95061">
      <w:pPr>
        <w:rPr>
          <w:b/>
          <w:bCs/>
        </w:rPr>
      </w:pPr>
    </w:p>
    <w:p w14:paraId="6638BF70" w14:textId="77777777" w:rsidR="002C1A18" w:rsidRDefault="002C1A18" w:rsidP="00E95061">
      <w:pPr>
        <w:rPr>
          <w:b/>
          <w:bCs/>
        </w:rPr>
      </w:pPr>
    </w:p>
    <w:p w14:paraId="055C2861" w14:textId="77777777" w:rsidR="002C1A18" w:rsidRDefault="002C1A18" w:rsidP="00E95061">
      <w:pPr>
        <w:rPr>
          <w:b/>
          <w:bCs/>
        </w:rPr>
      </w:pPr>
    </w:p>
    <w:p w14:paraId="175C80B2" w14:textId="77777777" w:rsidR="002C1A18" w:rsidRDefault="002C1A18" w:rsidP="00E95061">
      <w:pPr>
        <w:rPr>
          <w:b/>
          <w:bCs/>
        </w:rPr>
      </w:pPr>
    </w:p>
    <w:p w14:paraId="758C568B" w14:textId="77777777" w:rsidR="002C1A18" w:rsidRDefault="002C1A18" w:rsidP="00E95061">
      <w:pPr>
        <w:rPr>
          <w:b/>
          <w:bCs/>
        </w:rPr>
      </w:pPr>
    </w:p>
    <w:p w14:paraId="0DF8BEF2" w14:textId="77777777" w:rsidR="002C1A18" w:rsidRDefault="002C1A18" w:rsidP="00E95061">
      <w:pPr>
        <w:rPr>
          <w:b/>
          <w:bCs/>
        </w:rPr>
      </w:pPr>
    </w:p>
    <w:p w14:paraId="3D6D01A1" w14:textId="77777777" w:rsidR="002C1A18" w:rsidRDefault="002C1A18" w:rsidP="00E95061">
      <w:pPr>
        <w:rPr>
          <w:b/>
          <w:bCs/>
        </w:rPr>
      </w:pPr>
    </w:p>
    <w:p w14:paraId="4008BB93" w14:textId="0BBF1A9F" w:rsidR="00E95061" w:rsidRPr="007241C1" w:rsidRDefault="00E95061" w:rsidP="00E95061">
      <w:pPr>
        <w:rPr>
          <w:b/>
          <w:bCs/>
        </w:rPr>
      </w:pPr>
      <w:r w:rsidRPr="007241C1">
        <w:rPr>
          <w:b/>
          <w:bCs/>
        </w:rPr>
        <w:lastRenderedPageBreak/>
        <w:t xml:space="preserve">Worksheet: </w:t>
      </w:r>
      <w:r w:rsidR="00067FAD">
        <w:rPr>
          <w:b/>
          <w:bCs/>
        </w:rPr>
        <w:t xml:space="preserve">Asset Forfeiture </w:t>
      </w:r>
    </w:p>
    <w:p w14:paraId="2A10CFF1" w14:textId="77777777" w:rsidR="00E95061" w:rsidRPr="007241C1" w:rsidRDefault="00E95061" w:rsidP="00E95061">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62062CB6" w14:textId="77777777" w:rsidR="00E95061" w:rsidRPr="007241C1" w:rsidRDefault="00000000" w:rsidP="00E95061">
      <w:r>
        <w:pict w14:anchorId="36235B6E">
          <v:rect id="_x0000_i1025" style="width:0;height:1.5pt" o:hralign="center" o:hrstd="t" o:hr="t" fillcolor="#a0a0a0" stroked="f"/>
        </w:pict>
      </w:r>
    </w:p>
    <w:p w14:paraId="21EE2BFE" w14:textId="15FF3AB7" w:rsidR="00E95061" w:rsidRDefault="00E95061" w:rsidP="00E95061">
      <w:pPr>
        <w:rPr>
          <w:b/>
          <w:bCs/>
        </w:rPr>
      </w:pPr>
      <w:r w:rsidRPr="00A70B0A">
        <w:rPr>
          <w:b/>
          <w:bCs/>
          <w:noProof/>
        </w:rPr>
        <mc:AlternateContent>
          <mc:Choice Requires="wps">
            <w:drawing>
              <wp:anchor distT="45720" distB="45720" distL="114300" distR="114300" simplePos="0" relativeHeight="251659264" behindDoc="0" locked="0" layoutInCell="1" allowOverlap="1" wp14:anchorId="0CC94BFC" wp14:editId="2174B341">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05776315" w14:textId="77777777" w:rsidR="00E95061" w:rsidRDefault="00E95061" w:rsidP="00E950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C94BFC"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05776315" w14:textId="77777777" w:rsidR="00E95061" w:rsidRDefault="00E95061" w:rsidP="00E95061"/>
                  </w:txbxContent>
                </v:textbox>
                <w10:wrap type="square" anchorx="margin"/>
              </v:shape>
            </w:pict>
          </mc:Fallback>
        </mc:AlternateContent>
      </w:r>
      <w:r>
        <w:rPr>
          <w:b/>
          <w:bCs/>
        </w:rPr>
        <w:t xml:space="preserve">We’ll be discussing </w:t>
      </w:r>
      <w:r w:rsidR="00067FAD">
        <w:rPr>
          <w:b/>
          <w:bCs/>
        </w:rPr>
        <w:t>Asset Forfeiture</w:t>
      </w:r>
      <w:r>
        <w:rPr>
          <w:b/>
          <w:bCs/>
        </w:rPr>
        <w:t xml:space="preserve">.  Reflect on </w:t>
      </w:r>
      <w:r w:rsidR="00067FAD">
        <w:rPr>
          <w:b/>
          <w:bCs/>
        </w:rPr>
        <w:t xml:space="preserve">Civil Asset Forfeiture being “remedial in nature”, rather than “extra punishment.” </w:t>
      </w:r>
      <w:r>
        <w:rPr>
          <w:b/>
          <w:bCs/>
        </w:rPr>
        <w:t xml:space="preserve"> </w:t>
      </w:r>
    </w:p>
    <w:p w14:paraId="491A7C00" w14:textId="77777777" w:rsidR="00E95061" w:rsidRDefault="00E95061" w:rsidP="00E95061">
      <w:pPr>
        <w:rPr>
          <w:b/>
          <w:bCs/>
        </w:rPr>
      </w:pPr>
    </w:p>
    <w:p w14:paraId="1813E5D7" w14:textId="77777777" w:rsidR="00E95061" w:rsidRDefault="00E95061" w:rsidP="00E95061">
      <w:pPr>
        <w:rPr>
          <w:b/>
          <w:bCs/>
        </w:rPr>
      </w:pPr>
    </w:p>
    <w:p w14:paraId="4E653AC7" w14:textId="77777777" w:rsidR="00E95061" w:rsidRDefault="00E95061" w:rsidP="00E95061">
      <w:pPr>
        <w:rPr>
          <w:b/>
          <w:bCs/>
        </w:rPr>
      </w:pPr>
    </w:p>
    <w:p w14:paraId="1C8CBDAF" w14:textId="77777777" w:rsidR="00E95061" w:rsidRDefault="00E95061" w:rsidP="00E95061">
      <w:pPr>
        <w:rPr>
          <w:b/>
          <w:bCs/>
        </w:rPr>
      </w:pPr>
    </w:p>
    <w:p w14:paraId="5E55B0CC" w14:textId="77777777" w:rsidR="00E95061" w:rsidRDefault="00E95061" w:rsidP="00E95061">
      <w:pPr>
        <w:rPr>
          <w:b/>
          <w:bCs/>
        </w:rPr>
      </w:pPr>
    </w:p>
    <w:p w14:paraId="33FCC09F" w14:textId="77777777" w:rsidR="00067FAD" w:rsidRPr="00067FAD" w:rsidRDefault="00067FAD" w:rsidP="002C1A18">
      <w:pPr>
        <w:pStyle w:val="Heading1"/>
      </w:pPr>
      <w:bookmarkStart w:id="0" w:name="_Toc187609698"/>
      <w:r w:rsidRPr="00067FAD">
        <w:lastRenderedPageBreak/>
        <w:t>11.1. Requirements for Peace Officers Training on Asset Forfeiture</w:t>
      </w:r>
      <w:bookmarkEnd w:id="0"/>
    </w:p>
    <w:p w14:paraId="02766836" w14:textId="77777777" w:rsidR="00067FAD" w:rsidRPr="00067FAD" w:rsidRDefault="00067FAD" w:rsidP="00067FAD">
      <w:pPr>
        <w:numPr>
          <w:ilvl w:val="0"/>
          <w:numId w:val="25"/>
        </w:numPr>
      </w:pPr>
      <w:r w:rsidRPr="00067FAD">
        <w:t xml:space="preserve">According to </w:t>
      </w:r>
      <w:r w:rsidRPr="00067FAD">
        <w:rPr>
          <w:b/>
          <w:bCs/>
        </w:rPr>
        <w:t>Occupations Code, Section 1701.253(g)</w:t>
      </w:r>
      <w:r w:rsidRPr="00067FAD">
        <w:t>, the commission shall establish a statewide comprehensive education and training program on asset forfeiture under Chapter _______ of the Code of Criminal Procedure, as part of the minimum curriculum requirements for officers licensed under this chapter.</w:t>
      </w:r>
    </w:p>
    <w:p w14:paraId="138887EF" w14:textId="77777777" w:rsidR="00067FAD" w:rsidRPr="00067FAD" w:rsidRDefault="00067FAD" w:rsidP="00067FAD">
      <w:pPr>
        <w:numPr>
          <w:ilvl w:val="0"/>
          <w:numId w:val="25"/>
        </w:numPr>
      </w:pPr>
      <w:r w:rsidRPr="00067FAD">
        <w:t xml:space="preserve">As stated in </w:t>
      </w:r>
      <w:r w:rsidRPr="00067FAD">
        <w:rPr>
          <w:b/>
          <w:bCs/>
        </w:rPr>
        <w:t>Occupations Code, Section 1701.402(d)</w:t>
      </w:r>
      <w:r w:rsidRPr="00067FAD">
        <w:t>, an officer must complete an education and training program on asset forfeiture established by the commission under Section _______ as a requirement for an intermediate proficiency certificate.</w:t>
      </w:r>
    </w:p>
    <w:p w14:paraId="77D384A9" w14:textId="77777777" w:rsidR="00067FAD" w:rsidRPr="00067FAD" w:rsidRDefault="00067FAD" w:rsidP="002C1A18">
      <w:pPr>
        <w:pStyle w:val="Heading1"/>
      </w:pPr>
      <w:bookmarkStart w:id="1" w:name="_Toc187609699"/>
      <w:r w:rsidRPr="00067FAD">
        <w:t>11.2. Philosophy of Forfeiture</w:t>
      </w:r>
      <w:bookmarkEnd w:id="1"/>
    </w:p>
    <w:p w14:paraId="08953804" w14:textId="77777777" w:rsidR="00067FAD" w:rsidRPr="00067FAD" w:rsidRDefault="00067FAD" w:rsidP="00067FAD">
      <w:pPr>
        <w:numPr>
          <w:ilvl w:val="0"/>
          <w:numId w:val="26"/>
        </w:numPr>
      </w:pPr>
      <w:r w:rsidRPr="00067FAD">
        <w:t>The main goal of forfeiture is to deprive criminals of the _______ and instrumentalities of crime in a manner that benefits law enforcement and the State.</w:t>
      </w:r>
    </w:p>
    <w:p w14:paraId="5F92A53A" w14:textId="77777777" w:rsidR="00067FAD" w:rsidRPr="00067FAD" w:rsidRDefault="00067FAD" w:rsidP="00067FAD">
      <w:pPr>
        <w:numPr>
          <w:ilvl w:val="0"/>
          <w:numId w:val="26"/>
        </w:numPr>
      </w:pPr>
      <w:r w:rsidRPr="00067FAD">
        <w:t>Forfeiture is considered _______ rather than punitive, meaning it should not be a form of "extra punishment" but rather a measure to remove crime profits.</w:t>
      </w:r>
    </w:p>
    <w:p w14:paraId="17D98F9E" w14:textId="77777777" w:rsidR="00067FAD" w:rsidRPr="00067FAD" w:rsidRDefault="00067FAD" w:rsidP="00067FAD">
      <w:pPr>
        <w:numPr>
          <w:ilvl w:val="0"/>
          <w:numId w:val="26"/>
        </w:numPr>
      </w:pPr>
      <w:r w:rsidRPr="00067FAD">
        <w:t>According to the 8th Amendment, Excessive Fines Clause, the amount seized must bear some relationship to the _______ of the underlying offense.</w:t>
      </w:r>
    </w:p>
    <w:p w14:paraId="1067694F" w14:textId="77777777" w:rsidR="00067FAD" w:rsidRPr="00067FAD" w:rsidRDefault="00067FAD" w:rsidP="00067FAD">
      <w:pPr>
        <w:numPr>
          <w:ilvl w:val="0"/>
          <w:numId w:val="26"/>
        </w:numPr>
      </w:pPr>
      <w:r w:rsidRPr="00067FAD">
        <w:t>Forfeiture must not be a means of oppression but should aim to seek _______.</w:t>
      </w:r>
    </w:p>
    <w:p w14:paraId="6A3FA50F" w14:textId="77777777" w:rsidR="00067FAD" w:rsidRPr="00067FAD" w:rsidRDefault="00067FAD" w:rsidP="00067FAD">
      <w:pPr>
        <w:numPr>
          <w:ilvl w:val="0"/>
          <w:numId w:val="26"/>
        </w:numPr>
      </w:pPr>
      <w:r w:rsidRPr="00067FAD">
        <w:t>The property to be forfeited should be proportional to the _______ of the offense.</w:t>
      </w:r>
    </w:p>
    <w:p w14:paraId="26AC147B" w14:textId="77777777" w:rsidR="00067FAD" w:rsidRPr="00067FAD" w:rsidRDefault="00067FAD" w:rsidP="00067FAD">
      <w:pPr>
        <w:numPr>
          <w:ilvl w:val="0"/>
          <w:numId w:val="26"/>
        </w:numPr>
      </w:pPr>
      <w:r w:rsidRPr="00067FAD">
        <w:t>Jeopardy issues in forfeiture refer to _______.</w:t>
      </w:r>
    </w:p>
    <w:p w14:paraId="329A78F8" w14:textId="77777777" w:rsidR="00067FAD" w:rsidRPr="00067FAD" w:rsidRDefault="00067FAD" w:rsidP="002C1A18">
      <w:pPr>
        <w:pStyle w:val="Heading1"/>
      </w:pPr>
      <w:bookmarkStart w:id="2" w:name="_Toc187609700"/>
      <w:r w:rsidRPr="00067FAD">
        <w:t>11.3. Definitions of Contraband and Proceeds</w:t>
      </w:r>
      <w:bookmarkEnd w:id="2"/>
    </w:p>
    <w:p w14:paraId="6B1F841A" w14:textId="77777777" w:rsidR="00067FAD" w:rsidRPr="00067FAD" w:rsidRDefault="00067FAD" w:rsidP="00067FAD">
      <w:pPr>
        <w:numPr>
          <w:ilvl w:val="0"/>
          <w:numId w:val="27"/>
        </w:numPr>
      </w:pPr>
      <w:r w:rsidRPr="00067FAD">
        <w:t>Contraband, as defined by CCP 59.01, includes property used in the commission of any first or second-degree felony under the Penal Code or any offense under Chapter _______ of the Health and Safety Code.</w:t>
      </w:r>
    </w:p>
    <w:p w14:paraId="331BDA9F" w14:textId="77777777" w:rsidR="00067FAD" w:rsidRPr="00067FAD" w:rsidRDefault="00067FAD" w:rsidP="00067FAD">
      <w:pPr>
        <w:numPr>
          <w:ilvl w:val="0"/>
          <w:numId w:val="27"/>
        </w:numPr>
      </w:pPr>
      <w:r w:rsidRPr="00067FAD">
        <w:t>Proceeds, according to CCP Article 59.01(7), include income received from a _______ or other media where the crime was reenacted or from the sale of tangible property increased in value by the notoriety gained from the conviction.</w:t>
      </w:r>
    </w:p>
    <w:p w14:paraId="4E9EE54B" w14:textId="77777777" w:rsidR="00067FAD" w:rsidRPr="00067FAD" w:rsidRDefault="00067FAD" w:rsidP="002C1A18">
      <w:pPr>
        <w:pStyle w:val="Heading1"/>
      </w:pPr>
      <w:bookmarkStart w:id="3" w:name="_Toc187609701"/>
      <w:r w:rsidRPr="00067FAD">
        <w:lastRenderedPageBreak/>
        <w:t>11.4. Defenses to Forfeiture</w:t>
      </w:r>
      <w:bookmarkEnd w:id="3"/>
    </w:p>
    <w:p w14:paraId="40CF5ECA" w14:textId="77777777" w:rsidR="00067FAD" w:rsidRPr="00067FAD" w:rsidRDefault="00067FAD" w:rsidP="00067FAD">
      <w:pPr>
        <w:numPr>
          <w:ilvl w:val="0"/>
          <w:numId w:val="28"/>
        </w:numPr>
      </w:pPr>
      <w:r w:rsidRPr="00067FAD">
        <w:rPr>
          <w:b/>
          <w:bCs/>
        </w:rPr>
        <w:t>Statutory Defenses</w:t>
      </w:r>
      <w:r w:rsidRPr="00067FAD">
        <w:t xml:space="preserve"> under Article 59.02 Code of Criminal Procedure include the Innocent Owner Defense, which means the owner acquired interest before forfeiture and did not know or should not reasonably have known of the act or omission giving rise to the _______.</w:t>
      </w:r>
    </w:p>
    <w:p w14:paraId="6E743E7A" w14:textId="77777777" w:rsidR="00067FAD" w:rsidRPr="00067FAD" w:rsidRDefault="00067FAD" w:rsidP="00067FAD">
      <w:pPr>
        <w:numPr>
          <w:ilvl w:val="0"/>
          <w:numId w:val="28"/>
        </w:numPr>
      </w:pPr>
      <w:r w:rsidRPr="00067FAD">
        <w:t>Other statutory defenses include stolen property and no spousal defense, except in cases of _______ where the spouse was unable to prevent the criminal act.</w:t>
      </w:r>
    </w:p>
    <w:p w14:paraId="7C8DB904" w14:textId="77777777" w:rsidR="00067FAD" w:rsidRPr="00067FAD" w:rsidRDefault="00067FAD" w:rsidP="00067FAD">
      <w:pPr>
        <w:numPr>
          <w:ilvl w:val="0"/>
          <w:numId w:val="28"/>
        </w:numPr>
      </w:pPr>
      <w:r w:rsidRPr="00067FAD">
        <w:rPr>
          <w:b/>
          <w:bCs/>
        </w:rPr>
        <w:t>Non-Statutory Defenses</w:t>
      </w:r>
      <w:r w:rsidRPr="00067FAD">
        <w:t xml:space="preserve"> include arguments against the substance being a controlled substances analogue and claims of _______.</w:t>
      </w:r>
    </w:p>
    <w:p w14:paraId="63FFC177" w14:textId="77777777" w:rsidR="00067FAD" w:rsidRPr="00067FAD" w:rsidRDefault="00067FAD" w:rsidP="00067FAD">
      <w:pPr>
        <w:numPr>
          <w:ilvl w:val="0"/>
          <w:numId w:val="28"/>
        </w:numPr>
      </w:pPr>
      <w:r w:rsidRPr="00067FAD">
        <w:t>Legitimate source of income is a defense where discovery before trial is essential to establish supporting evidence, including when and where the check was _______.</w:t>
      </w:r>
    </w:p>
    <w:p w14:paraId="65ADEB8A" w14:textId="77777777" w:rsidR="00067FAD" w:rsidRPr="00067FAD" w:rsidRDefault="00067FAD" w:rsidP="002C1A18">
      <w:pPr>
        <w:pStyle w:val="Heading1"/>
      </w:pPr>
      <w:bookmarkStart w:id="4" w:name="_Toc187609702"/>
      <w:r w:rsidRPr="00067FAD">
        <w:t>11.5. Issues Regarding Pre-Seizure Planning</w:t>
      </w:r>
      <w:bookmarkEnd w:id="4"/>
    </w:p>
    <w:p w14:paraId="5C31E9E5" w14:textId="77777777" w:rsidR="00067FAD" w:rsidRPr="00067FAD" w:rsidRDefault="00067FAD" w:rsidP="00067FAD">
      <w:pPr>
        <w:numPr>
          <w:ilvl w:val="0"/>
          <w:numId w:val="29"/>
        </w:numPr>
      </w:pPr>
      <w:r w:rsidRPr="00067FAD">
        <w:t>Before seizing property, it is essential to know if it is community or _______ property.</w:t>
      </w:r>
    </w:p>
    <w:p w14:paraId="01E6CB17" w14:textId="77777777" w:rsidR="00067FAD" w:rsidRPr="00067FAD" w:rsidRDefault="00067FAD" w:rsidP="00067FAD">
      <w:pPr>
        <w:numPr>
          <w:ilvl w:val="0"/>
          <w:numId w:val="29"/>
        </w:numPr>
      </w:pPr>
      <w:r w:rsidRPr="00067FAD">
        <w:t>For businesses, consider leases of real property and any liens against _______.</w:t>
      </w:r>
    </w:p>
    <w:p w14:paraId="0E09DD1E" w14:textId="77777777" w:rsidR="00067FAD" w:rsidRPr="00067FAD" w:rsidRDefault="00067FAD" w:rsidP="00067FAD">
      <w:pPr>
        <w:numPr>
          <w:ilvl w:val="0"/>
          <w:numId w:val="29"/>
        </w:numPr>
      </w:pPr>
      <w:r w:rsidRPr="00067FAD">
        <w:t>For bank accounts, identify account numbers and _______ and monitor the account to determine the best time to seize.</w:t>
      </w:r>
    </w:p>
    <w:p w14:paraId="2B747E60" w14:textId="77777777" w:rsidR="00067FAD" w:rsidRPr="00067FAD" w:rsidRDefault="00067FAD" w:rsidP="00067FAD">
      <w:pPr>
        <w:numPr>
          <w:ilvl w:val="0"/>
          <w:numId w:val="29"/>
        </w:numPr>
      </w:pPr>
      <w:r w:rsidRPr="00067FAD">
        <w:t>Assess risks, liabilities, and whether the property is _______.</w:t>
      </w:r>
    </w:p>
    <w:p w14:paraId="2F20F561" w14:textId="77777777" w:rsidR="00067FAD" w:rsidRPr="00067FAD" w:rsidRDefault="00067FAD" w:rsidP="002C1A18">
      <w:pPr>
        <w:pStyle w:val="Heading1"/>
      </w:pPr>
      <w:bookmarkStart w:id="5" w:name="_Toc187609703"/>
      <w:r w:rsidRPr="00067FAD">
        <w:t>11.6. Methods of Search and Seizure</w:t>
      </w:r>
      <w:bookmarkEnd w:id="5"/>
    </w:p>
    <w:p w14:paraId="1E724F2D" w14:textId="77777777" w:rsidR="00067FAD" w:rsidRPr="00067FAD" w:rsidRDefault="00067FAD" w:rsidP="00067FAD">
      <w:pPr>
        <w:numPr>
          <w:ilvl w:val="0"/>
          <w:numId w:val="30"/>
        </w:numPr>
      </w:pPr>
      <w:r w:rsidRPr="00067FAD">
        <w:t>Without a warrant, property can be seized if the owner, operator, or agent knowingly _______.</w:t>
      </w:r>
    </w:p>
    <w:p w14:paraId="22542906" w14:textId="77777777" w:rsidR="00067FAD" w:rsidRPr="00067FAD" w:rsidRDefault="00067FAD" w:rsidP="00067FAD">
      <w:pPr>
        <w:numPr>
          <w:ilvl w:val="0"/>
          <w:numId w:val="30"/>
        </w:numPr>
      </w:pPr>
      <w:r w:rsidRPr="00067FAD">
        <w:t>Probable cause for seizure requires a reasonable belief that a substantial _______ exists between the property and the criminal activity.</w:t>
      </w:r>
    </w:p>
    <w:p w14:paraId="11B67D16" w14:textId="77777777" w:rsidR="00067FAD" w:rsidRPr="00067FAD" w:rsidRDefault="00067FAD" w:rsidP="00067FAD">
      <w:pPr>
        <w:numPr>
          <w:ilvl w:val="0"/>
          <w:numId w:val="30"/>
        </w:numPr>
      </w:pPr>
      <w:r w:rsidRPr="00067FAD">
        <w:t>With a warrant, the affidavit must show the specific felony offense committed and describe the property complying with the definition of _______ from CCP 59.01.</w:t>
      </w:r>
    </w:p>
    <w:p w14:paraId="20E9676C" w14:textId="77777777" w:rsidR="00067FAD" w:rsidRPr="00067FAD" w:rsidRDefault="00067FAD" w:rsidP="00067FAD">
      <w:pPr>
        <w:numPr>
          <w:ilvl w:val="0"/>
          <w:numId w:val="30"/>
        </w:numPr>
      </w:pPr>
      <w:r w:rsidRPr="00067FAD">
        <w:t>Under exceptions to the warrant requirement, seizures can be conducted under _______ view and emergency searches.</w:t>
      </w:r>
    </w:p>
    <w:p w14:paraId="35315714" w14:textId="77777777" w:rsidR="00067FAD" w:rsidRPr="00067FAD" w:rsidRDefault="00067FAD" w:rsidP="002C1A18">
      <w:pPr>
        <w:pStyle w:val="Heading1"/>
      </w:pPr>
      <w:bookmarkStart w:id="6" w:name="_Toc187609704"/>
      <w:r w:rsidRPr="00067FAD">
        <w:lastRenderedPageBreak/>
        <w:t>11.7. Post-Seizure Procedures</w:t>
      </w:r>
      <w:bookmarkEnd w:id="6"/>
    </w:p>
    <w:p w14:paraId="40E660A0" w14:textId="77777777" w:rsidR="00067FAD" w:rsidRPr="00067FAD" w:rsidRDefault="00067FAD" w:rsidP="00067FAD">
      <w:pPr>
        <w:numPr>
          <w:ilvl w:val="0"/>
          <w:numId w:val="31"/>
        </w:numPr>
      </w:pPr>
      <w:r w:rsidRPr="00067FAD">
        <w:t>The peace officer who seizes property has _______ of it.</w:t>
      </w:r>
    </w:p>
    <w:p w14:paraId="6115A31A" w14:textId="77777777" w:rsidR="00067FAD" w:rsidRPr="00067FAD" w:rsidRDefault="00067FAD" w:rsidP="00067FAD">
      <w:pPr>
        <w:numPr>
          <w:ilvl w:val="0"/>
          <w:numId w:val="31"/>
        </w:numPr>
      </w:pPr>
      <w:r w:rsidRPr="00067FAD">
        <w:t>The officer must provide a sworn statement containing a schedule of property seized, acknowledgment of seizure, and a list of reasons supporting the _______.</w:t>
      </w:r>
    </w:p>
    <w:p w14:paraId="161F1981" w14:textId="77777777" w:rsidR="00067FAD" w:rsidRPr="00067FAD" w:rsidRDefault="00067FAD" w:rsidP="00067FAD">
      <w:pPr>
        <w:numPr>
          <w:ilvl w:val="0"/>
          <w:numId w:val="31"/>
        </w:numPr>
      </w:pPr>
      <w:r w:rsidRPr="00067FAD">
        <w:t>No later than 72 hours after seizure, the property must be placed under _______.</w:t>
      </w:r>
    </w:p>
    <w:p w14:paraId="42222369" w14:textId="77777777" w:rsidR="00067FAD" w:rsidRPr="00067FAD" w:rsidRDefault="00067FAD" w:rsidP="00067FAD">
      <w:pPr>
        <w:numPr>
          <w:ilvl w:val="0"/>
          <w:numId w:val="31"/>
        </w:numPr>
      </w:pPr>
      <w:r w:rsidRPr="00067FAD">
        <w:t>Currency should be deposited in an interest-bearing _______ in the jurisdiction of the prosecuting attorney.</w:t>
      </w:r>
    </w:p>
    <w:p w14:paraId="32B539CE" w14:textId="77777777" w:rsidR="00067FAD" w:rsidRPr="00067FAD" w:rsidRDefault="00067FAD" w:rsidP="00067FAD">
      <w:pPr>
        <w:numPr>
          <w:ilvl w:val="0"/>
          <w:numId w:val="31"/>
        </w:numPr>
      </w:pPr>
      <w:r w:rsidRPr="00067FAD">
        <w:t>The petition for forfeiture must include all property seized and all _______ or interest holders.</w:t>
      </w:r>
    </w:p>
    <w:p w14:paraId="6D775253" w14:textId="77777777" w:rsidR="00067FAD" w:rsidRPr="00067FAD" w:rsidRDefault="00067FAD" w:rsidP="002C1A18">
      <w:pPr>
        <w:pStyle w:val="Heading1"/>
      </w:pPr>
      <w:bookmarkStart w:id="7" w:name="_Toc187609705"/>
      <w:r w:rsidRPr="00067FAD">
        <w:t>11.8. Forfeiture Proceedings Under 59.04</w:t>
      </w:r>
      <w:bookmarkEnd w:id="7"/>
    </w:p>
    <w:p w14:paraId="159E26BA" w14:textId="77777777" w:rsidR="00067FAD" w:rsidRPr="00067FAD" w:rsidRDefault="00067FAD" w:rsidP="00067FAD">
      <w:pPr>
        <w:numPr>
          <w:ilvl w:val="0"/>
          <w:numId w:val="32"/>
        </w:numPr>
      </w:pPr>
      <w:r w:rsidRPr="00067FAD">
        <w:t>Forfeiture proceedings are civil and governed by _______ rules.</w:t>
      </w:r>
    </w:p>
    <w:p w14:paraId="6F4068B0" w14:textId="77777777" w:rsidR="00067FAD" w:rsidRPr="00067FAD" w:rsidRDefault="00067FAD" w:rsidP="00067FAD">
      <w:pPr>
        <w:numPr>
          <w:ilvl w:val="0"/>
          <w:numId w:val="32"/>
        </w:numPr>
      </w:pPr>
      <w:r w:rsidRPr="00067FAD">
        <w:t>A district attorney must begin proceedings within _______ days of the seizure date.</w:t>
      </w:r>
    </w:p>
    <w:p w14:paraId="14FD0DD8" w14:textId="77777777" w:rsidR="00067FAD" w:rsidRPr="00067FAD" w:rsidRDefault="00067FAD" w:rsidP="00067FAD">
      <w:pPr>
        <w:numPr>
          <w:ilvl w:val="0"/>
          <w:numId w:val="32"/>
        </w:numPr>
      </w:pPr>
      <w:r w:rsidRPr="00067FAD">
        <w:t>If seized by federal agents and given to a local agency, the 30-day timeframe begins when the local agency _______ the property.</w:t>
      </w:r>
    </w:p>
    <w:p w14:paraId="4B08CC25" w14:textId="77777777" w:rsidR="00067FAD" w:rsidRPr="00067FAD" w:rsidRDefault="00067FAD" w:rsidP="002C1A18">
      <w:pPr>
        <w:pStyle w:val="Heading1"/>
      </w:pPr>
      <w:bookmarkStart w:id="8" w:name="_Toc187609706"/>
      <w:r w:rsidRPr="00067FAD">
        <w:t>11.9. Other Considerations in Forfeiture Cases</w:t>
      </w:r>
      <w:bookmarkEnd w:id="8"/>
    </w:p>
    <w:p w14:paraId="2B8C7585" w14:textId="77777777" w:rsidR="00067FAD" w:rsidRPr="00067FAD" w:rsidRDefault="00067FAD" w:rsidP="00067FAD">
      <w:pPr>
        <w:numPr>
          <w:ilvl w:val="0"/>
          <w:numId w:val="33"/>
        </w:numPr>
      </w:pPr>
      <w:r w:rsidRPr="00067FAD">
        <w:t>In civil discovery, common methods include _______ and depositions.</w:t>
      </w:r>
    </w:p>
    <w:p w14:paraId="46852D22" w14:textId="77777777" w:rsidR="00067FAD" w:rsidRPr="00067FAD" w:rsidRDefault="00067FAD" w:rsidP="00067FAD">
      <w:pPr>
        <w:numPr>
          <w:ilvl w:val="0"/>
          <w:numId w:val="33"/>
        </w:numPr>
      </w:pPr>
      <w:r w:rsidRPr="00067FAD">
        <w:t>Drug profits and trafficking statistics highlight the significant impact of _______ trade.</w:t>
      </w:r>
    </w:p>
    <w:p w14:paraId="7E214591" w14:textId="77777777" w:rsidR="00067FAD" w:rsidRPr="00067FAD" w:rsidRDefault="00067FAD" w:rsidP="002C1A18">
      <w:pPr>
        <w:pStyle w:val="Heading1"/>
      </w:pPr>
      <w:bookmarkStart w:id="9" w:name="_Toc187609707"/>
      <w:r w:rsidRPr="00067FAD">
        <w:t>11.10. Use of Proceeds from Seizures</w:t>
      </w:r>
      <w:bookmarkEnd w:id="9"/>
    </w:p>
    <w:p w14:paraId="5D76D22C" w14:textId="77777777" w:rsidR="00067FAD" w:rsidRPr="00067FAD" w:rsidRDefault="00067FAD" w:rsidP="00067FAD">
      <w:pPr>
        <w:numPr>
          <w:ilvl w:val="0"/>
          <w:numId w:val="34"/>
        </w:numPr>
      </w:pPr>
      <w:r w:rsidRPr="00067FAD">
        <w:t>Proceeds from seizures must be spent on a _______ purpose, including equipment, supplies, and crime prevention programs.</w:t>
      </w:r>
    </w:p>
    <w:p w14:paraId="3269BD9F" w14:textId="77777777" w:rsidR="00067FAD" w:rsidRPr="00067FAD" w:rsidRDefault="00067FAD" w:rsidP="00067FAD">
      <w:pPr>
        <w:numPr>
          <w:ilvl w:val="0"/>
          <w:numId w:val="34"/>
        </w:numPr>
      </w:pPr>
      <w:r w:rsidRPr="00067FAD">
        <w:t>Proceeds cannot be used for political campaign donations, purchasing _______ beverages, or making expenditures not approved by the governing body.</w:t>
      </w:r>
    </w:p>
    <w:p w14:paraId="1D9C5C39" w14:textId="77777777" w:rsidR="00067FAD" w:rsidRPr="00067FAD" w:rsidRDefault="00067FAD" w:rsidP="00067FAD">
      <w:pPr>
        <w:numPr>
          <w:ilvl w:val="0"/>
          <w:numId w:val="34"/>
        </w:numPr>
      </w:pPr>
      <w:r w:rsidRPr="00067FAD">
        <w:t>Proceeds must be used to support law enforcement and the _______ of the laws of the state</w:t>
      </w:r>
    </w:p>
    <w:p w14:paraId="28383BDC" w14:textId="77777777" w:rsidR="002C1A18" w:rsidRDefault="002C1A18" w:rsidP="00513618"/>
    <w:p w14:paraId="666B4AED" w14:textId="7E1C8C1D" w:rsidR="00513618" w:rsidRPr="00513618" w:rsidRDefault="00513618" w:rsidP="00513618">
      <w:pPr>
        <w:rPr>
          <w:b/>
          <w:bCs/>
        </w:rPr>
      </w:pPr>
      <w:r w:rsidRPr="00513618">
        <w:rPr>
          <w:b/>
          <w:bCs/>
        </w:rPr>
        <w:lastRenderedPageBreak/>
        <w:t>Time to reflect:</w:t>
      </w:r>
    </w:p>
    <w:p w14:paraId="3A1330E5" w14:textId="0DD2D327" w:rsidR="00E95061" w:rsidRDefault="00513618" w:rsidP="00513618">
      <w:r w:rsidRPr="00513618">
        <w:rPr>
          <w:b/>
          <w:bCs/>
          <w:noProof/>
        </w:rPr>
        <mc:AlternateContent>
          <mc:Choice Requires="wps">
            <w:drawing>
              <wp:anchor distT="45720" distB="45720" distL="114300" distR="114300" simplePos="0" relativeHeight="251658240" behindDoc="0" locked="0" layoutInCell="1" allowOverlap="1" wp14:anchorId="448C5484" wp14:editId="7682AA79">
                <wp:simplePos x="0" y="0"/>
                <wp:positionH relativeFrom="margin">
                  <wp:posOffset>30480</wp:posOffset>
                </wp:positionH>
                <wp:positionV relativeFrom="paragraph">
                  <wp:posOffset>561975</wp:posOffset>
                </wp:positionV>
                <wp:extent cx="5913120" cy="4503420"/>
                <wp:effectExtent l="0" t="0" r="11430" b="11430"/>
                <wp:wrapSquare wrapText="bothSides"/>
                <wp:docPr id="196832100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569327D0" w14:textId="77777777" w:rsidR="00513618" w:rsidRDefault="00513618" w:rsidP="0051361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8C5484"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569327D0" w14:textId="77777777" w:rsidR="00513618" w:rsidRDefault="00513618" w:rsidP="00513618"/>
                  </w:txbxContent>
                </v:textbox>
                <w10:wrap type="square" anchorx="margin"/>
              </v:shape>
            </w:pict>
          </mc:Fallback>
        </mc:AlternateContent>
      </w:r>
      <w:r w:rsidRPr="00513618">
        <w:rPr>
          <w:b/>
          <w:bCs/>
        </w:rPr>
        <w:t>Given the topic you finished- create one scenario using the information you’ve learned and three quiz questions.</w:t>
      </w:r>
    </w:p>
    <w:p w14:paraId="0D47938B" w14:textId="77777777" w:rsidR="00E95061" w:rsidRPr="008C0EA1" w:rsidRDefault="00E95061" w:rsidP="00E95061">
      <w:pPr>
        <w:ind w:left="1440"/>
      </w:pPr>
    </w:p>
    <w:p w14:paraId="0DF3E084" w14:textId="77777777" w:rsidR="00E95061" w:rsidRDefault="00E95061" w:rsidP="00E95061"/>
    <w:p w14:paraId="5FF8D116" w14:textId="77777777" w:rsidR="00E95061" w:rsidRDefault="00E95061" w:rsidP="00E95061"/>
    <w:p w14:paraId="677A2E7A" w14:textId="77777777" w:rsidR="00E95061" w:rsidRDefault="00E95061" w:rsidP="00E95061"/>
    <w:p w14:paraId="5555F754" w14:textId="77777777" w:rsidR="00E95061" w:rsidRDefault="00E95061" w:rsidP="00E95061"/>
    <w:p w14:paraId="5DFE38C4" w14:textId="77777777" w:rsidR="00E95061" w:rsidRDefault="00E95061" w:rsidP="00E95061"/>
    <w:p w14:paraId="7CD49C94" w14:textId="77777777" w:rsidR="00E95061" w:rsidRDefault="00E95061" w:rsidP="00E95061"/>
    <w:p w14:paraId="0387D0C1" w14:textId="77777777" w:rsidR="00E95061" w:rsidRDefault="00E95061" w:rsidP="00E95061"/>
    <w:p w14:paraId="002D0408" w14:textId="77777777" w:rsidR="00E95061" w:rsidRDefault="00E95061"/>
    <w:sectPr w:rsidR="00E95061" w:rsidSect="002C1A18">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2FA4" w14:textId="77777777" w:rsidR="00613716" w:rsidRDefault="00613716" w:rsidP="00BD77A2">
      <w:pPr>
        <w:spacing w:after="0" w:line="240" w:lineRule="auto"/>
      </w:pPr>
      <w:r>
        <w:separator/>
      </w:r>
    </w:p>
  </w:endnote>
  <w:endnote w:type="continuationSeparator" w:id="0">
    <w:p w14:paraId="1119767B" w14:textId="77777777" w:rsidR="00613716" w:rsidRDefault="00613716" w:rsidP="00BD7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174838"/>
      <w:docPartObj>
        <w:docPartGallery w:val="Page Numbers (Bottom of Page)"/>
        <w:docPartUnique/>
      </w:docPartObj>
    </w:sdtPr>
    <w:sdtEndPr>
      <w:rPr>
        <w:noProof/>
      </w:rPr>
    </w:sdtEndPr>
    <w:sdtContent>
      <w:p w14:paraId="3398D5C7" w14:textId="56575A6B" w:rsidR="00BD77A2" w:rsidRDefault="00BD77A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C0EE89" w14:textId="77777777" w:rsidR="00BD77A2" w:rsidRDefault="00BD7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9BB7" w14:textId="77777777" w:rsidR="00613716" w:rsidRDefault="00613716" w:rsidP="00BD77A2">
      <w:pPr>
        <w:spacing w:after="0" w:line="240" w:lineRule="auto"/>
      </w:pPr>
      <w:r>
        <w:separator/>
      </w:r>
    </w:p>
  </w:footnote>
  <w:footnote w:type="continuationSeparator" w:id="0">
    <w:p w14:paraId="27B6E978" w14:textId="77777777" w:rsidR="00613716" w:rsidRDefault="00613716" w:rsidP="00BD77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73F9"/>
    <w:multiLevelType w:val="multilevel"/>
    <w:tmpl w:val="E8B89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A57EC"/>
    <w:multiLevelType w:val="multilevel"/>
    <w:tmpl w:val="6AF6E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55948"/>
    <w:multiLevelType w:val="hybridMultilevel"/>
    <w:tmpl w:val="BB0C66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A95021"/>
    <w:multiLevelType w:val="hybridMultilevel"/>
    <w:tmpl w:val="89E208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FA0E8E"/>
    <w:multiLevelType w:val="hybridMultilevel"/>
    <w:tmpl w:val="34C4BC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5C4AE0"/>
    <w:multiLevelType w:val="multilevel"/>
    <w:tmpl w:val="818E9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540163"/>
    <w:multiLevelType w:val="multilevel"/>
    <w:tmpl w:val="BA70E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EE3655"/>
    <w:multiLevelType w:val="multilevel"/>
    <w:tmpl w:val="5044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5760FB"/>
    <w:multiLevelType w:val="hybridMultilevel"/>
    <w:tmpl w:val="893C5F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A80EB5"/>
    <w:multiLevelType w:val="hybridMultilevel"/>
    <w:tmpl w:val="B48861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4B44DF"/>
    <w:multiLevelType w:val="multilevel"/>
    <w:tmpl w:val="B1AA4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7B20FF"/>
    <w:multiLevelType w:val="hybridMultilevel"/>
    <w:tmpl w:val="3D66C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E8C404A"/>
    <w:multiLevelType w:val="multilevel"/>
    <w:tmpl w:val="3B766C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8215EA"/>
    <w:multiLevelType w:val="multilevel"/>
    <w:tmpl w:val="E30A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D802E9"/>
    <w:multiLevelType w:val="multilevel"/>
    <w:tmpl w:val="B8588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0F7BFD"/>
    <w:multiLevelType w:val="multilevel"/>
    <w:tmpl w:val="DCE851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136CC8"/>
    <w:multiLevelType w:val="multilevel"/>
    <w:tmpl w:val="02C6C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6741A7"/>
    <w:multiLevelType w:val="hybridMultilevel"/>
    <w:tmpl w:val="C65EA2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38B3184"/>
    <w:multiLevelType w:val="multilevel"/>
    <w:tmpl w:val="BD144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F70404"/>
    <w:multiLevelType w:val="multilevel"/>
    <w:tmpl w:val="81C01B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C977CB"/>
    <w:multiLevelType w:val="multilevel"/>
    <w:tmpl w:val="D9B6A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A5731A"/>
    <w:multiLevelType w:val="multilevel"/>
    <w:tmpl w:val="D7BAA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9B31B8"/>
    <w:multiLevelType w:val="multilevel"/>
    <w:tmpl w:val="14DEE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35317A"/>
    <w:multiLevelType w:val="multilevel"/>
    <w:tmpl w:val="89364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AC6EEA"/>
    <w:multiLevelType w:val="multilevel"/>
    <w:tmpl w:val="9F60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EF09C0"/>
    <w:multiLevelType w:val="multilevel"/>
    <w:tmpl w:val="5BC29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903145"/>
    <w:multiLevelType w:val="hybridMultilevel"/>
    <w:tmpl w:val="DBFCF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1598C"/>
    <w:multiLevelType w:val="multilevel"/>
    <w:tmpl w:val="1E089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930F0F"/>
    <w:multiLevelType w:val="multilevel"/>
    <w:tmpl w:val="C2E8E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67540D"/>
    <w:multiLevelType w:val="hybridMultilevel"/>
    <w:tmpl w:val="7234B8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4FC2BE9"/>
    <w:multiLevelType w:val="hybridMultilevel"/>
    <w:tmpl w:val="ACFCE8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273998"/>
    <w:multiLevelType w:val="hybridMultilevel"/>
    <w:tmpl w:val="6AFA64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59647DB"/>
    <w:multiLevelType w:val="hybridMultilevel"/>
    <w:tmpl w:val="6ADCE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167BB3"/>
    <w:multiLevelType w:val="multilevel"/>
    <w:tmpl w:val="BC36E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0D1222"/>
    <w:multiLevelType w:val="multilevel"/>
    <w:tmpl w:val="CA886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4559675">
    <w:abstractNumId w:val="12"/>
  </w:num>
  <w:num w:numId="2" w16cid:durableId="845247850">
    <w:abstractNumId w:val="18"/>
  </w:num>
  <w:num w:numId="3" w16cid:durableId="1315257043">
    <w:abstractNumId w:val="13"/>
  </w:num>
  <w:num w:numId="4" w16cid:durableId="524096896">
    <w:abstractNumId w:val="24"/>
  </w:num>
  <w:num w:numId="5" w16cid:durableId="788813755">
    <w:abstractNumId w:val="0"/>
  </w:num>
  <w:num w:numId="6" w16cid:durableId="328943865">
    <w:abstractNumId w:val="28"/>
  </w:num>
  <w:num w:numId="7" w16cid:durableId="1732772899">
    <w:abstractNumId w:val="15"/>
  </w:num>
  <w:num w:numId="8" w16cid:durableId="1481925032">
    <w:abstractNumId w:val="20"/>
  </w:num>
  <w:num w:numId="9" w16cid:durableId="2022118249">
    <w:abstractNumId w:val="16"/>
  </w:num>
  <w:num w:numId="10" w16cid:durableId="634602433">
    <w:abstractNumId w:val="34"/>
  </w:num>
  <w:num w:numId="11" w16cid:durableId="234628950">
    <w:abstractNumId w:val="1"/>
  </w:num>
  <w:num w:numId="12" w16cid:durableId="323170254">
    <w:abstractNumId w:val="19"/>
  </w:num>
  <w:num w:numId="13" w16cid:durableId="880476583">
    <w:abstractNumId w:val="10"/>
  </w:num>
  <w:num w:numId="14" w16cid:durableId="784467232">
    <w:abstractNumId w:val="32"/>
  </w:num>
  <w:num w:numId="15" w16cid:durableId="713039054">
    <w:abstractNumId w:val="8"/>
  </w:num>
  <w:num w:numId="16" w16cid:durableId="1784380486">
    <w:abstractNumId w:val="3"/>
  </w:num>
  <w:num w:numId="17" w16cid:durableId="750082019">
    <w:abstractNumId w:val="9"/>
  </w:num>
  <w:num w:numId="18" w16cid:durableId="134105246">
    <w:abstractNumId w:val="31"/>
  </w:num>
  <w:num w:numId="19" w16cid:durableId="1411197143">
    <w:abstractNumId w:val="29"/>
  </w:num>
  <w:num w:numId="20" w16cid:durableId="2084987107">
    <w:abstractNumId w:val="30"/>
  </w:num>
  <w:num w:numId="21" w16cid:durableId="1743794131">
    <w:abstractNumId w:val="11"/>
  </w:num>
  <w:num w:numId="22" w16cid:durableId="967667834">
    <w:abstractNumId w:val="4"/>
  </w:num>
  <w:num w:numId="23" w16cid:durableId="1991516231">
    <w:abstractNumId w:val="2"/>
  </w:num>
  <w:num w:numId="24" w16cid:durableId="517693702">
    <w:abstractNumId w:val="17"/>
  </w:num>
  <w:num w:numId="25" w16cid:durableId="1559903625">
    <w:abstractNumId w:val="22"/>
  </w:num>
  <w:num w:numId="26" w16cid:durableId="1725525744">
    <w:abstractNumId w:val="25"/>
  </w:num>
  <w:num w:numId="27" w16cid:durableId="1345593006">
    <w:abstractNumId w:val="6"/>
  </w:num>
  <w:num w:numId="28" w16cid:durableId="364798314">
    <w:abstractNumId w:val="5"/>
  </w:num>
  <w:num w:numId="29" w16cid:durableId="395862095">
    <w:abstractNumId w:val="21"/>
  </w:num>
  <w:num w:numId="30" w16cid:durableId="831677360">
    <w:abstractNumId w:val="33"/>
  </w:num>
  <w:num w:numId="31" w16cid:durableId="978799840">
    <w:abstractNumId w:val="7"/>
  </w:num>
  <w:num w:numId="32" w16cid:durableId="816462199">
    <w:abstractNumId w:val="23"/>
  </w:num>
  <w:num w:numId="33" w16cid:durableId="1381057289">
    <w:abstractNumId w:val="14"/>
  </w:num>
  <w:num w:numId="34" w16cid:durableId="1710104077">
    <w:abstractNumId w:val="27"/>
  </w:num>
  <w:num w:numId="35" w16cid:durableId="11749992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061"/>
    <w:rsid w:val="00067FAD"/>
    <w:rsid w:val="000729FF"/>
    <w:rsid w:val="002C1A18"/>
    <w:rsid w:val="00513618"/>
    <w:rsid w:val="005F7591"/>
    <w:rsid w:val="00613716"/>
    <w:rsid w:val="006E3E8B"/>
    <w:rsid w:val="006F7C9C"/>
    <w:rsid w:val="0086633A"/>
    <w:rsid w:val="00BD77A2"/>
    <w:rsid w:val="00C0766C"/>
    <w:rsid w:val="00CE02CC"/>
    <w:rsid w:val="00DC13AA"/>
    <w:rsid w:val="00E95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9041"/>
  <w15:chartTrackingRefBased/>
  <w15:docId w15:val="{ABDC6F94-DAE3-4B58-8FCD-19823BD9F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061"/>
  </w:style>
  <w:style w:type="paragraph" w:styleId="Heading1">
    <w:name w:val="heading 1"/>
    <w:basedOn w:val="Normal"/>
    <w:next w:val="Normal"/>
    <w:link w:val="Heading1Char"/>
    <w:uiPriority w:val="9"/>
    <w:qFormat/>
    <w:rsid w:val="00E95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5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50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50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50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50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0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0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0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0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50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50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50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50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50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0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0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061"/>
    <w:rPr>
      <w:rFonts w:eastAsiaTheme="majorEastAsia" w:cstheme="majorBidi"/>
      <w:color w:val="272727" w:themeColor="text1" w:themeTint="D8"/>
    </w:rPr>
  </w:style>
  <w:style w:type="paragraph" w:styleId="Title">
    <w:name w:val="Title"/>
    <w:basedOn w:val="Normal"/>
    <w:next w:val="Normal"/>
    <w:link w:val="TitleChar"/>
    <w:uiPriority w:val="10"/>
    <w:qFormat/>
    <w:rsid w:val="00E950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0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0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0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061"/>
    <w:pPr>
      <w:spacing w:before="160"/>
      <w:jc w:val="center"/>
    </w:pPr>
    <w:rPr>
      <w:i/>
      <w:iCs/>
      <w:color w:val="404040" w:themeColor="text1" w:themeTint="BF"/>
    </w:rPr>
  </w:style>
  <w:style w:type="character" w:customStyle="1" w:styleId="QuoteChar">
    <w:name w:val="Quote Char"/>
    <w:basedOn w:val="DefaultParagraphFont"/>
    <w:link w:val="Quote"/>
    <w:uiPriority w:val="29"/>
    <w:rsid w:val="00E95061"/>
    <w:rPr>
      <w:i/>
      <w:iCs/>
      <w:color w:val="404040" w:themeColor="text1" w:themeTint="BF"/>
    </w:rPr>
  </w:style>
  <w:style w:type="paragraph" w:styleId="ListParagraph">
    <w:name w:val="List Paragraph"/>
    <w:basedOn w:val="Normal"/>
    <w:uiPriority w:val="34"/>
    <w:qFormat/>
    <w:rsid w:val="00E95061"/>
    <w:pPr>
      <w:ind w:left="720"/>
      <w:contextualSpacing/>
    </w:pPr>
  </w:style>
  <w:style w:type="character" w:styleId="IntenseEmphasis">
    <w:name w:val="Intense Emphasis"/>
    <w:basedOn w:val="DefaultParagraphFont"/>
    <w:uiPriority w:val="21"/>
    <w:qFormat/>
    <w:rsid w:val="00E95061"/>
    <w:rPr>
      <w:i/>
      <w:iCs/>
      <w:color w:val="0F4761" w:themeColor="accent1" w:themeShade="BF"/>
    </w:rPr>
  </w:style>
  <w:style w:type="paragraph" w:styleId="IntenseQuote">
    <w:name w:val="Intense Quote"/>
    <w:basedOn w:val="Normal"/>
    <w:next w:val="Normal"/>
    <w:link w:val="IntenseQuoteChar"/>
    <w:uiPriority w:val="30"/>
    <w:qFormat/>
    <w:rsid w:val="00E95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5061"/>
    <w:rPr>
      <w:i/>
      <w:iCs/>
      <w:color w:val="0F4761" w:themeColor="accent1" w:themeShade="BF"/>
    </w:rPr>
  </w:style>
  <w:style w:type="character" w:styleId="IntenseReference">
    <w:name w:val="Intense Reference"/>
    <w:basedOn w:val="DefaultParagraphFont"/>
    <w:uiPriority w:val="32"/>
    <w:qFormat/>
    <w:rsid w:val="00E95061"/>
    <w:rPr>
      <w:b/>
      <w:bCs/>
      <w:smallCaps/>
      <w:color w:val="0F4761" w:themeColor="accent1" w:themeShade="BF"/>
      <w:spacing w:val="5"/>
    </w:rPr>
  </w:style>
  <w:style w:type="paragraph" w:styleId="Header">
    <w:name w:val="header"/>
    <w:basedOn w:val="Normal"/>
    <w:link w:val="HeaderChar"/>
    <w:uiPriority w:val="99"/>
    <w:unhideWhenUsed/>
    <w:rsid w:val="00BD7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77A2"/>
  </w:style>
  <w:style w:type="paragraph" w:styleId="Footer">
    <w:name w:val="footer"/>
    <w:basedOn w:val="Normal"/>
    <w:link w:val="FooterChar"/>
    <w:uiPriority w:val="99"/>
    <w:unhideWhenUsed/>
    <w:rsid w:val="00BD7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7A2"/>
  </w:style>
  <w:style w:type="paragraph" w:styleId="TOCHeading">
    <w:name w:val="TOC Heading"/>
    <w:basedOn w:val="Heading1"/>
    <w:next w:val="Normal"/>
    <w:uiPriority w:val="39"/>
    <w:unhideWhenUsed/>
    <w:qFormat/>
    <w:rsid w:val="002C1A1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2C1A18"/>
    <w:pPr>
      <w:spacing w:after="100"/>
    </w:pPr>
  </w:style>
  <w:style w:type="character" w:styleId="Hyperlink">
    <w:name w:val="Hyperlink"/>
    <w:basedOn w:val="DefaultParagraphFont"/>
    <w:uiPriority w:val="99"/>
    <w:unhideWhenUsed/>
    <w:rsid w:val="002C1A1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016848">
      <w:bodyDiv w:val="1"/>
      <w:marLeft w:val="0"/>
      <w:marRight w:val="0"/>
      <w:marTop w:val="0"/>
      <w:marBottom w:val="0"/>
      <w:divBdr>
        <w:top w:val="none" w:sz="0" w:space="0" w:color="auto"/>
        <w:left w:val="none" w:sz="0" w:space="0" w:color="auto"/>
        <w:bottom w:val="none" w:sz="0" w:space="0" w:color="auto"/>
        <w:right w:val="none" w:sz="0" w:space="0" w:color="auto"/>
      </w:divBdr>
    </w:div>
    <w:div w:id="366301736">
      <w:bodyDiv w:val="1"/>
      <w:marLeft w:val="0"/>
      <w:marRight w:val="0"/>
      <w:marTop w:val="0"/>
      <w:marBottom w:val="0"/>
      <w:divBdr>
        <w:top w:val="none" w:sz="0" w:space="0" w:color="auto"/>
        <w:left w:val="none" w:sz="0" w:space="0" w:color="auto"/>
        <w:bottom w:val="none" w:sz="0" w:space="0" w:color="auto"/>
        <w:right w:val="none" w:sz="0" w:space="0" w:color="auto"/>
      </w:divBdr>
    </w:div>
    <w:div w:id="823281442">
      <w:bodyDiv w:val="1"/>
      <w:marLeft w:val="0"/>
      <w:marRight w:val="0"/>
      <w:marTop w:val="0"/>
      <w:marBottom w:val="0"/>
      <w:divBdr>
        <w:top w:val="none" w:sz="0" w:space="0" w:color="auto"/>
        <w:left w:val="none" w:sz="0" w:space="0" w:color="auto"/>
        <w:bottom w:val="none" w:sz="0" w:space="0" w:color="auto"/>
        <w:right w:val="none" w:sz="0" w:space="0" w:color="auto"/>
      </w:divBdr>
    </w:div>
    <w:div w:id="1061908798">
      <w:bodyDiv w:val="1"/>
      <w:marLeft w:val="0"/>
      <w:marRight w:val="0"/>
      <w:marTop w:val="0"/>
      <w:marBottom w:val="0"/>
      <w:divBdr>
        <w:top w:val="none" w:sz="0" w:space="0" w:color="auto"/>
        <w:left w:val="none" w:sz="0" w:space="0" w:color="auto"/>
        <w:bottom w:val="none" w:sz="0" w:space="0" w:color="auto"/>
        <w:right w:val="none" w:sz="0" w:space="0" w:color="auto"/>
      </w:divBdr>
    </w:div>
    <w:div w:id="1365642878">
      <w:bodyDiv w:val="1"/>
      <w:marLeft w:val="0"/>
      <w:marRight w:val="0"/>
      <w:marTop w:val="0"/>
      <w:marBottom w:val="0"/>
      <w:divBdr>
        <w:top w:val="none" w:sz="0" w:space="0" w:color="auto"/>
        <w:left w:val="none" w:sz="0" w:space="0" w:color="auto"/>
        <w:bottom w:val="none" w:sz="0" w:space="0" w:color="auto"/>
        <w:right w:val="none" w:sz="0" w:space="0" w:color="auto"/>
      </w:divBdr>
    </w:div>
    <w:div w:id="148111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Asset Forfeiture</dc:title>
  <dc:subject/>
  <dc:creator>Walt Bauer</dc:creator>
  <cp:keywords/>
  <dc:description/>
  <cp:lastModifiedBy>Walt Bauer</cp:lastModifiedBy>
  <cp:revision>5</cp:revision>
  <dcterms:created xsi:type="dcterms:W3CDTF">2024-08-24T18:21:00Z</dcterms:created>
  <dcterms:modified xsi:type="dcterms:W3CDTF">2025-01-14T03:57:00Z</dcterms:modified>
</cp:coreProperties>
</file>